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A0" w:rsidRDefault="003C25A0" w:rsidP="003C25A0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附件1：</w:t>
      </w:r>
    </w:p>
    <w:p w:rsidR="003C25A0" w:rsidRPr="00EB7290" w:rsidRDefault="003C25A0" w:rsidP="003C25A0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2014年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度</w:t>
      </w:r>
      <w:r>
        <w:rPr>
          <w:rFonts w:ascii="宋体" w:hAnsi="宋体" w:hint="eastAsia"/>
          <w:b/>
          <w:bCs/>
          <w:sz w:val="32"/>
        </w:rPr>
        <w:t>质量检验员培训班培训内容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1283"/>
        <w:gridCol w:w="5737"/>
      </w:tblGrid>
      <w:tr w:rsidR="003C25A0" w:rsidTr="00B8407D">
        <w:trPr>
          <w:trHeight w:val="605"/>
          <w:jc w:val="center"/>
        </w:trPr>
        <w:tc>
          <w:tcPr>
            <w:tcW w:w="9288" w:type="dxa"/>
            <w:gridSpan w:val="4"/>
          </w:tcPr>
          <w:p w:rsidR="003C25A0" w:rsidRDefault="003C25A0" w:rsidP="00B8407D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实操培训内容</w:t>
            </w:r>
          </w:p>
        </w:tc>
      </w:tr>
      <w:tr w:rsidR="003C25A0" w:rsidTr="00B8407D">
        <w:trPr>
          <w:trHeight w:val="615"/>
          <w:jc w:val="center"/>
        </w:trPr>
        <w:tc>
          <w:tcPr>
            <w:tcW w:w="1188" w:type="dxa"/>
            <w:vAlign w:val="center"/>
          </w:tcPr>
          <w:p w:rsidR="003C25A0" w:rsidRDefault="003C25A0" w:rsidP="00B8407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科目</w:t>
            </w:r>
          </w:p>
        </w:tc>
        <w:tc>
          <w:tcPr>
            <w:tcW w:w="1080" w:type="dxa"/>
            <w:vAlign w:val="center"/>
          </w:tcPr>
          <w:p w:rsidR="003C25A0" w:rsidRDefault="003C25A0" w:rsidP="00B8407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每期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培</w:t>
            </w:r>
            <w:proofErr w:type="gramEnd"/>
          </w:p>
          <w:p w:rsidR="003C25A0" w:rsidRDefault="003C25A0" w:rsidP="00B8407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训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1283" w:type="dxa"/>
            <w:vAlign w:val="center"/>
          </w:tcPr>
          <w:p w:rsidR="003C25A0" w:rsidRDefault="003C25A0" w:rsidP="00B8407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培训时间</w:t>
            </w: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培训内容</w:t>
            </w:r>
          </w:p>
        </w:tc>
      </w:tr>
      <w:tr w:rsidR="003C25A0" w:rsidTr="00B8407D">
        <w:trPr>
          <w:cantSplit/>
          <w:trHeight w:val="588"/>
          <w:jc w:val="center"/>
        </w:trPr>
        <w:tc>
          <w:tcPr>
            <w:tcW w:w="1188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中药检验</w:t>
            </w:r>
          </w:p>
        </w:tc>
        <w:tc>
          <w:tcPr>
            <w:tcW w:w="1080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1、常用中成药、中药材检验方法</w:t>
            </w:r>
          </w:p>
        </w:tc>
      </w:tr>
      <w:tr w:rsidR="003C25A0" w:rsidTr="00B8407D">
        <w:trPr>
          <w:cantSplit/>
          <w:trHeight w:val="786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3C25A0" w:rsidTr="00B8407D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3C25A0" w:rsidTr="00B8407D">
        <w:trPr>
          <w:cantSplit/>
          <w:trHeight w:val="599"/>
          <w:jc w:val="center"/>
        </w:trPr>
        <w:tc>
          <w:tcPr>
            <w:tcW w:w="1188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化学药品检验（含抗生素、生化药品）</w:t>
            </w:r>
          </w:p>
        </w:tc>
        <w:tc>
          <w:tcPr>
            <w:tcW w:w="1080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1、常用化学药品检验方法</w:t>
            </w:r>
          </w:p>
        </w:tc>
      </w:tr>
      <w:tr w:rsidR="003C25A0" w:rsidTr="00B8407D">
        <w:trPr>
          <w:cantSplit/>
          <w:trHeight w:val="515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3C25A0" w:rsidTr="00B8407D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3C25A0" w:rsidTr="00B8407D">
        <w:trPr>
          <w:cantSplit/>
          <w:trHeight w:val="537"/>
          <w:jc w:val="center"/>
        </w:trPr>
        <w:tc>
          <w:tcPr>
            <w:tcW w:w="1188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保健品、化妆品检验</w:t>
            </w:r>
          </w:p>
        </w:tc>
        <w:tc>
          <w:tcPr>
            <w:tcW w:w="1080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1、常用保健食品、化妆品检验方法</w:t>
            </w:r>
          </w:p>
        </w:tc>
      </w:tr>
      <w:tr w:rsidR="003C25A0" w:rsidTr="00B8407D">
        <w:trPr>
          <w:cantSplit/>
          <w:trHeight w:val="593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3C25A0" w:rsidTr="00B8407D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3C25A0" w:rsidTr="00B8407D">
        <w:trPr>
          <w:cantSplit/>
          <w:trHeight w:val="820"/>
          <w:jc w:val="center"/>
        </w:trPr>
        <w:tc>
          <w:tcPr>
            <w:tcW w:w="1188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药理毒理检验</w:t>
            </w:r>
          </w:p>
        </w:tc>
        <w:tc>
          <w:tcPr>
            <w:tcW w:w="1080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1、常用药品药理毒理检验方法及检验仪器的使用</w:t>
            </w:r>
          </w:p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①热原检查法 ②异常毒性检查法 ③细菌内毒素限度检查法</w:t>
            </w:r>
          </w:p>
        </w:tc>
      </w:tr>
      <w:tr w:rsidR="003C25A0" w:rsidTr="00B8407D">
        <w:trPr>
          <w:cantSplit/>
          <w:trHeight w:val="548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3C25A0" w:rsidTr="00B8407D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3、检验记录书写</w:t>
            </w:r>
          </w:p>
        </w:tc>
      </w:tr>
      <w:tr w:rsidR="003C25A0" w:rsidTr="00B8407D">
        <w:trPr>
          <w:cantSplit/>
          <w:trHeight w:val="793"/>
          <w:jc w:val="center"/>
        </w:trPr>
        <w:tc>
          <w:tcPr>
            <w:tcW w:w="1188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微生物检验</w:t>
            </w:r>
          </w:p>
        </w:tc>
        <w:tc>
          <w:tcPr>
            <w:tcW w:w="1080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ind w:left="210" w:hangingChars="100" w:hanging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1、微生物限度检查、无菌检查常规检验及方法学验证的基本原理、实验操作、数据处理、结果判断及检验仪器的使用</w:t>
            </w:r>
          </w:p>
        </w:tc>
      </w:tr>
      <w:tr w:rsidR="003C25A0" w:rsidTr="00B8407D">
        <w:trPr>
          <w:cantSplit/>
          <w:trHeight w:val="760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3C25A0" w:rsidTr="00B8407D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3C25A0" w:rsidTr="00B8407D">
        <w:trPr>
          <w:cantSplit/>
          <w:trHeight w:val="415"/>
          <w:jc w:val="center"/>
        </w:trPr>
        <w:tc>
          <w:tcPr>
            <w:tcW w:w="1188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医疗器械检验</w:t>
            </w:r>
          </w:p>
        </w:tc>
        <w:tc>
          <w:tcPr>
            <w:tcW w:w="1080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1、医疗器械化学性能及微生物、无菌检验</w:t>
            </w:r>
          </w:p>
        </w:tc>
      </w:tr>
      <w:tr w:rsidR="003C25A0" w:rsidTr="00B8407D">
        <w:trPr>
          <w:cantSplit/>
          <w:trHeight w:val="449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ind w:left="210" w:hangingChars="100" w:hanging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3C25A0" w:rsidTr="00B8407D">
        <w:trPr>
          <w:cantSplit/>
          <w:trHeight w:val="458"/>
          <w:jc w:val="center"/>
        </w:trPr>
        <w:tc>
          <w:tcPr>
            <w:tcW w:w="1188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3C25A0" w:rsidRDefault="003C25A0" w:rsidP="00B840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3C25A0" w:rsidRDefault="003C25A0" w:rsidP="00B8407D">
            <w:pPr>
              <w:ind w:left="210" w:hangingChars="100" w:hanging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</w:tbl>
    <w:p w:rsidR="0072082F" w:rsidRDefault="0072082F"/>
    <w:sectPr w:rsidR="0072082F" w:rsidSect="0072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81" w:rsidRDefault="00E81881" w:rsidP="003C25A0">
      <w:r>
        <w:separator/>
      </w:r>
    </w:p>
  </w:endnote>
  <w:endnote w:type="continuationSeparator" w:id="0">
    <w:p w:rsidR="00E81881" w:rsidRDefault="00E81881" w:rsidP="003C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81" w:rsidRDefault="00E81881" w:rsidP="003C25A0">
      <w:r>
        <w:separator/>
      </w:r>
    </w:p>
  </w:footnote>
  <w:footnote w:type="continuationSeparator" w:id="0">
    <w:p w:rsidR="00E81881" w:rsidRDefault="00E81881" w:rsidP="003C2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5A0"/>
    <w:rsid w:val="003C25A0"/>
    <w:rsid w:val="0072082F"/>
    <w:rsid w:val="00E8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2014-03-17T02:57:00Z</dcterms:created>
  <dcterms:modified xsi:type="dcterms:W3CDTF">2014-03-17T02:57:00Z</dcterms:modified>
</cp:coreProperties>
</file>