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AA" w:rsidRPr="00766C26" w:rsidRDefault="00CA7DAA" w:rsidP="00CA7DAA">
      <w:pPr>
        <w:rPr>
          <w:rFonts w:ascii="黑体" w:eastAsia="黑体" w:hAnsi="黑体" w:hint="eastAsia"/>
          <w:sz w:val="32"/>
          <w:szCs w:val="32"/>
        </w:rPr>
      </w:pPr>
      <w:r w:rsidRPr="00766C26">
        <w:rPr>
          <w:rFonts w:ascii="黑体" w:eastAsia="黑体" w:hAnsi="黑体" w:hint="eastAsia"/>
          <w:sz w:val="32"/>
          <w:szCs w:val="32"/>
        </w:rPr>
        <w:t>附件1</w:t>
      </w:r>
    </w:p>
    <w:p w:rsidR="00CA7DAA" w:rsidRPr="00766C26" w:rsidRDefault="00CA7DAA" w:rsidP="00CA7DAA">
      <w:pPr>
        <w:jc w:val="center"/>
        <w:rPr>
          <w:rFonts w:ascii="宋体" w:hAnsi="宋体" w:hint="eastAsia"/>
          <w:b/>
          <w:bCs/>
          <w:sz w:val="44"/>
          <w:szCs w:val="44"/>
        </w:rPr>
      </w:pPr>
      <w:bookmarkStart w:id="0" w:name="_GoBack"/>
      <w:r w:rsidRPr="00766C26">
        <w:rPr>
          <w:rFonts w:ascii="宋体" w:hAnsi="宋体" w:hint="eastAsia"/>
          <w:b/>
          <w:bCs/>
          <w:sz w:val="44"/>
          <w:szCs w:val="44"/>
        </w:rPr>
        <w:t>201</w:t>
      </w:r>
      <w:r>
        <w:rPr>
          <w:rFonts w:ascii="宋体" w:hAnsi="宋体"/>
          <w:b/>
          <w:bCs/>
          <w:sz w:val="44"/>
          <w:szCs w:val="44"/>
        </w:rPr>
        <w:t>8</w:t>
      </w:r>
      <w:r w:rsidRPr="00766C26">
        <w:rPr>
          <w:rFonts w:ascii="宋体" w:hAnsi="宋体" w:hint="eastAsia"/>
          <w:b/>
          <w:bCs/>
          <w:sz w:val="44"/>
          <w:szCs w:val="44"/>
        </w:rPr>
        <w:t>年</w:t>
      </w:r>
      <w:r w:rsidRPr="00766C26">
        <w:rPr>
          <w:rFonts w:ascii="宋体" w:hAnsi="宋体" w:cs="宋体" w:hint="eastAsia"/>
          <w:b/>
          <w:bCs/>
          <w:kern w:val="0"/>
          <w:sz w:val="44"/>
          <w:szCs w:val="44"/>
        </w:rPr>
        <w:t>度</w:t>
      </w:r>
      <w:r w:rsidRPr="00766C26">
        <w:rPr>
          <w:rFonts w:ascii="宋体" w:hAnsi="宋体" w:hint="eastAsia"/>
          <w:b/>
          <w:bCs/>
          <w:sz w:val="44"/>
          <w:szCs w:val="44"/>
        </w:rPr>
        <w:t>质量检验员培训班培训内容</w:t>
      </w:r>
    </w:p>
    <w:bookmarkEnd w:id="0"/>
    <w:p w:rsidR="00CA7DAA" w:rsidRDefault="00CA7DAA" w:rsidP="00CA7DAA">
      <w:pPr>
        <w:jc w:val="center"/>
        <w:rPr>
          <w:rFonts w:ascii="宋体" w:hAnsi="宋体" w:hint="eastAsia"/>
          <w:sz w:val="18"/>
          <w:szCs w:val="1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283"/>
        <w:gridCol w:w="5737"/>
      </w:tblGrid>
      <w:tr w:rsidR="00CA7DAA" w:rsidTr="00860CF8">
        <w:trPr>
          <w:trHeight w:val="605"/>
          <w:jc w:val="center"/>
        </w:trPr>
        <w:tc>
          <w:tcPr>
            <w:tcW w:w="9288" w:type="dxa"/>
            <w:gridSpan w:val="4"/>
          </w:tcPr>
          <w:p w:rsidR="00CA7DAA" w:rsidRDefault="00CA7DAA" w:rsidP="00860CF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实操培训内容</w:t>
            </w:r>
          </w:p>
        </w:tc>
      </w:tr>
      <w:tr w:rsidR="00CA7DAA" w:rsidTr="00860CF8">
        <w:trPr>
          <w:trHeight w:val="615"/>
          <w:jc w:val="center"/>
        </w:trPr>
        <w:tc>
          <w:tcPr>
            <w:tcW w:w="1188" w:type="dxa"/>
            <w:vAlign w:val="center"/>
          </w:tcPr>
          <w:p w:rsidR="00CA7DAA" w:rsidRDefault="00CA7DAA" w:rsidP="00860CF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科目</w:t>
            </w:r>
          </w:p>
        </w:tc>
        <w:tc>
          <w:tcPr>
            <w:tcW w:w="1080" w:type="dxa"/>
            <w:vAlign w:val="center"/>
          </w:tcPr>
          <w:p w:rsidR="00CA7DAA" w:rsidRDefault="00CA7DAA" w:rsidP="00860CF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每期培</w:t>
            </w:r>
          </w:p>
          <w:p w:rsidR="00CA7DAA" w:rsidRDefault="00CA7DAA" w:rsidP="00860CF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训人数</w:t>
            </w:r>
          </w:p>
        </w:tc>
        <w:tc>
          <w:tcPr>
            <w:tcW w:w="1283" w:type="dxa"/>
            <w:vAlign w:val="center"/>
          </w:tcPr>
          <w:p w:rsidR="00CA7DAA" w:rsidRDefault="00CA7DAA" w:rsidP="00860CF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培训时间</w:t>
            </w: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培训内容</w:t>
            </w:r>
          </w:p>
        </w:tc>
      </w:tr>
      <w:tr w:rsidR="00CA7DAA" w:rsidTr="00860CF8">
        <w:trPr>
          <w:cantSplit/>
          <w:trHeight w:val="734"/>
          <w:jc w:val="center"/>
        </w:trPr>
        <w:tc>
          <w:tcPr>
            <w:tcW w:w="1188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中药检验</w:t>
            </w:r>
          </w:p>
        </w:tc>
        <w:tc>
          <w:tcPr>
            <w:tcW w:w="1080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1、常用中成药、中药材检验方法</w:t>
            </w:r>
          </w:p>
        </w:tc>
      </w:tr>
      <w:tr w:rsidR="00CA7DAA" w:rsidTr="00860CF8">
        <w:trPr>
          <w:cantSplit/>
          <w:trHeight w:val="786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A7DAA" w:rsidTr="00860CF8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CA7DAA" w:rsidTr="00860CF8">
        <w:trPr>
          <w:cantSplit/>
          <w:trHeight w:val="720"/>
          <w:jc w:val="center"/>
        </w:trPr>
        <w:tc>
          <w:tcPr>
            <w:tcW w:w="1188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化学药品检验（含抗生素、生化药品）</w:t>
            </w:r>
          </w:p>
        </w:tc>
        <w:tc>
          <w:tcPr>
            <w:tcW w:w="1080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1、常用化学药品检验方法</w:t>
            </w:r>
          </w:p>
        </w:tc>
      </w:tr>
      <w:tr w:rsidR="00CA7DAA" w:rsidTr="00860CF8">
        <w:trPr>
          <w:cantSplit/>
          <w:trHeight w:val="515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A7DAA" w:rsidTr="00860CF8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CA7DAA" w:rsidTr="00860CF8">
        <w:trPr>
          <w:cantSplit/>
          <w:trHeight w:val="537"/>
          <w:jc w:val="center"/>
        </w:trPr>
        <w:tc>
          <w:tcPr>
            <w:tcW w:w="1188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保健食品、化妆品检验</w:t>
            </w:r>
          </w:p>
        </w:tc>
        <w:tc>
          <w:tcPr>
            <w:tcW w:w="1080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1、常用保健食品、化妆品检验方法</w:t>
            </w:r>
          </w:p>
        </w:tc>
      </w:tr>
      <w:tr w:rsidR="00CA7DAA" w:rsidTr="00860CF8">
        <w:trPr>
          <w:cantSplit/>
          <w:trHeight w:val="593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A7DAA" w:rsidTr="00860CF8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CA7DAA" w:rsidTr="00860CF8">
        <w:trPr>
          <w:cantSplit/>
          <w:trHeight w:val="820"/>
          <w:jc w:val="center"/>
        </w:trPr>
        <w:tc>
          <w:tcPr>
            <w:tcW w:w="1188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药理毒理检验</w:t>
            </w:r>
          </w:p>
        </w:tc>
        <w:tc>
          <w:tcPr>
            <w:tcW w:w="1080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1、常用药品药理毒理检验方法及检验仪器的使用</w:t>
            </w:r>
          </w:p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①热原检查法 ②异常毒性检查法 ③细菌内毒素限度检查法</w:t>
            </w:r>
          </w:p>
        </w:tc>
      </w:tr>
      <w:tr w:rsidR="00CA7DAA" w:rsidTr="00860CF8">
        <w:trPr>
          <w:cantSplit/>
          <w:trHeight w:val="548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A7DAA" w:rsidTr="00860CF8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3、检验记录书写</w:t>
            </w:r>
          </w:p>
        </w:tc>
      </w:tr>
      <w:tr w:rsidR="00CA7DAA" w:rsidTr="00860CF8">
        <w:trPr>
          <w:cantSplit/>
          <w:trHeight w:val="793"/>
          <w:jc w:val="center"/>
        </w:trPr>
        <w:tc>
          <w:tcPr>
            <w:tcW w:w="1188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微生物检验</w:t>
            </w:r>
          </w:p>
        </w:tc>
        <w:tc>
          <w:tcPr>
            <w:tcW w:w="1080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2人</w:t>
            </w:r>
          </w:p>
        </w:tc>
        <w:tc>
          <w:tcPr>
            <w:tcW w:w="1283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ind w:left="210" w:hangingChars="100" w:hanging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1、微生物限度检查、无菌检查常规检验及方法学验证的基本原理、实验操作、数据处理、结果判断及检验仪器的使用</w:t>
            </w:r>
          </w:p>
        </w:tc>
      </w:tr>
      <w:tr w:rsidR="00CA7DAA" w:rsidTr="00860CF8">
        <w:trPr>
          <w:cantSplit/>
          <w:trHeight w:val="760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A7DAA" w:rsidTr="00860CF8">
        <w:trPr>
          <w:cantSplit/>
          <w:trHeight w:val="454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  <w:tr w:rsidR="00CA7DAA" w:rsidTr="00860CF8">
        <w:trPr>
          <w:cantSplit/>
          <w:trHeight w:val="415"/>
          <w:jc w:val="center"/>
        </w:trPr>
        <w:tc>
          <w:tcPr>
            <w:tcW w:w="1188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医疗器械检验</w:t>
            </w:r>
          </w:p>
        </w:tc>
        <w:tc>
          <w:tcPr>
            <w:tcW w:w="1080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4人</w:t>
            </w:r>
          </w:p>
        </w:tc>
        <w:tc>
          <w:tcPr>
            <w:tcW w:w="1283" w:type="dxa"/>
            <w:vMerge w:val="restart"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全脱产</w:t>
            </w:r>
          </w:p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2个月</w:t>
            </w: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1、医疗器械化学性能及微生物、无菌检验</w:t>
            </w:r>
          </w:p>
        </w:tc>
      </w:tr>
      <w:tr w:rsidR="00CA7DAA" w:rsidTr="00860CF8">
        <w:trPr>
          <w:cantSplit/>
          <w:trHeight w:val="449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ind w:left="210" w:hangingChars="100" w:hanging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2、常用检验仪器的基本操作</w:t>
            </w:r>
          </w:p>
        </w:tc>
      </w:tr>
      <w:tr w:rsidR="00CA7DAA" w:rsidTr="00860CF8">
        <w:trPr>
          <w:cantSplit/>
          <w:trHeight w:val="458"/>
          <w:jc w:val="center"/>
        </w:trPr>
        <w:tc>
          <w:tcPr>
            <w:tcW w:w="1188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vMerge/>
            <w:vAlign w:val="center"/>
          </w:tcPr>
          <w:p w:rsidR="00CA7DAA" w:rsidRDefault="00CA7DAA" w:rsidP="00860CF8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CA7DAA" w:rsidRDefault="00CA7DAA" w:rsidP="00860CF8">
            <w:pPr>
              <w:ind w:left="210" w:hangingChars="100" w:hanging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3、检验记录和检验报告书写</w:t>
            </w:r>
          </w:p>
        </w:tc>
      </w:tr>
    </w:tbl>
    <w:p w:rsidR="000A4F21" w:rsidRPr="00CA7DAA" w:rsidRDefault="000A4F21" w:rsidP="00CA7DAA">
      <w:pPr>
        <w:rPr>
          <w:rFonts w:hint="eastAsia"/>
        </w:rPr>
      </w:pPr>
    </w:p>
    <w:sectPr w:rsidR="000A4F21" w:rsidRPr="00CA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AA"/>
    <w:rsid w:val="000A4F21"/>
    <w:rsid w:val="007924CE"/>
    <w:rsid w:val="00C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CBF4-1E4D-499E-8826-99FF4CC4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李加福</dc:creator>
  <cp:keywords/>
  <dc:description/>
  <cp:lastModifiedBy>李加福</cp:lastModifiedBy>
  <cp:revision>1</cp:revision>
  <dcterms:created xsi:type="dcterms:W3CDTF">2018-03-13T08:52:00Z</dcterms:created>
  <dcterms:modified xsi:type="dcterms:W3CDTF">2018-03-13T08:53:00Z</dcterms:modified>
</cp:coreProperties>
</file>